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6842" w:rsidRPr="006C6842" w:rsidRDefault="006C6842" w:rsidP="006C6842">
      <w:pPr>
        <w:shd w:val="clear" w:color="auto" w:fill="FFFFFF"/>
        <w:spacing w:after="270" w:line="450" w:lineRule="atLeast"/>
        <w:jc w:val="center"/>
        <w:textAlignment w:val="baseline"/>
        <w:rPr>
          <w:rFonts w:ascii="Times New Roman" w:eastAsia="Times New Roman" w:hAnsi="Times New Roman" w:cs="Times New Roman"/>
          <w:b/>
          <w:color w:val="000000"/>
          <w:sz w:val="28"/>
          <w:szCs w:val="28"/>
        </w:rPr>
      </w:pPr>
      <w:r w:rsidRPr="006C6842">
        <w:rPr>
          <w:rFonts w:ascii="Times New Roman" w:eastAsia="Times New Roman" w:hAnsi="Times New Roman" w:cs="Times New Roman"/>
          <w:b/>
          <w:color w:val="000000"/>
          <w:sz w:val="28"/>
          <w:szCs w:val="28"/>
        </w:rPr>
        <w:t>ĐỀN THỜ HAI BÀ TRƯNG</w:t>
      </w:r>
    </w:p>
    <w:p w:rsidR="006C6842" w:rsidRPr="006C6842" w:rsidRDefault="006C6842" w:rsidP="006C6842">
      <w:pPr>
        <w:shd w:val="clear" w:color="auto" w:fill="FFFFFF"/>
        <w:spacing w:after="270" w:line="450" w:lineRule="atLeast"/>
        <w:ind w:firstLine="720"/>
        <w:jc w:val="both"/>
        <w:textAlignment w:val="baseline"/>
        <w:rPr>
          <w:rFonts w:ascii="Times New Roman" w:eastAsia="Times New Roman" w:hAnsi="Times New Roman" w:cs="Times New Roman"/>
          <w:color w:val="000000"/>
          <w:sz w:val="28"/>
          <w:szCs w:val="28"/>
        </w:rPr>
      </w:pPr>
      <w:r w:rsidRPr="006C6842">
        <w:rPr>
          <w:rFonts w:ascii="Times New Roman" w:eastAsia="Times New Roman" w:hAnsi="Times New Roman" w:cs="Times New Roman"/>
          <w:color w:val="000000"/>
          <w:sz w:val="28"/>
          <w:szCs w:val="28"/>
        </w:rPr>
        <w:t xml:space="preserve">Đền Hai Bà Trưng hay còn có tên gọi là đền Hạ Lôi được đặt </w:t>
      </w:r>
      <w:r w:rsidRPr="006C6842">
        <w:rPr>
          <w:rFonts w:ascii="Times New Roman" w:hAnsi="Times New Roman" w:cs="Times New Roman"/>
          <w:color w:val="000000"/>
          <w:sz w:val="28"/>
          <w:szCs w:val="28"/>
          <w:shd w:val="clear" w:color="auto" w:fill="FFFFFF"/>
        </w:rPr>
        <w:t>ở thôn Hạ Lôi, xã Mê Linh, huyện Mê Linh, TP. Hà Nội</w:t>
      </w:r>
      <w:r w:rsidRPr="006C6842">
        <w:rPr>
          <w:rFonts w:ascii="Times New Roman" w:eastAsia="Times New Roman" w:hAnsi="Times New Roman" w:cs="Times New Roman"/>
          <w:color w:val="000000"/>
          <w:sz w:val="28"/>
          <w:szCs w:val="28"/>
        </w:rPr>
        <w:t>. Ngôi đền linh thiêng này gắn liền với sự tích Hai Bà Trưng, 2 vị liệt nữ anh hùng của dân tộc đó là Trưng Trắc và Trưng Nhị - những người lãnh đạo cuộc khởi nghĩa đánh đổ ách thống trị nhà Đông Hán vào những năm 40-43 sau công nguyên, và giành lại nền độc lập tự chủ của đất nước.</w:t>
      </w:r>
    </w:p>
    <w:p w:rsidR="006C6842" w:rsidRPr="006C6842" w:rsidRDefault="006C6842" w:rsidP="006C6842">
      <w:pPr>
        <w:shd w:val="clear" w:color="auto" w:fill="FFFFFF"/>
        <w:spacing w:after="0" w:line="450" w:lineRule="atLeast"/>
        <w:ind w:firstLine="720"/>
        <w:jc w:val="both"/>
        <w:textAlignment w:val="baseline"/>
        <w:rPr>
          <w:rFonts w:ascii="Times New Roman" w:eastAsia="Times New Roman" w:hAnsi="Times New Roman" w:cs="Times New Roman"/>
          <w:color w:val="000000"/>
          <w:sz w:val="28"/>
          <w:szCs w:val="28"/>
        </w:rPr>
      </w:pPr>
      <w:r w:rsidRPr="006C6842">
        <w:rPr>
          <w:rFonts w:ascii="Times New Roman" w:eastAsia="Times New Roman" w:hAnsi="Times New Roman" w:cs="Times New Roman"/>
          <w:color w:val="000000"/>
          <w:sz w:val="28"/>
          <w:szCs w:val="28"/>
        </w:rPr>
        <w:t>Đền thờ Hai Bà toạ trên một khu đất cao thoáng đãng, nhìn ra đê sông Hồng, với diện tích 129.824 m</w:t>
      </w:r>
      <w:r w:rsidRPr="006C6842">
        <w:rPr>
          <w:rFonts w:ascii="Times New Roman" w:eastAsia="Times New Roman" w:hAnsi="Times New Roman" w:cs="Times New Roman"/>
          <w:color w:val="000000"/>
          <w:sz w:val="28"/>
          <w:szCs w:val="28"/>
          <w:bdr w:val="none" w:sz="0" w:space="0" w:color="auto" w:frame="1"/>
          <w:vertAlign w:val="superscript"/>
        </w:rPr>
        <w:t>2</w:t>
      </w:r>
      <w:r w:rsidRPr="006C6842">
        <w:rPr>
          <w:rFonts w:ascii="Times New Roman" w:eastAsia="Times New Roman" w:hAnsi="Times New Roman" w:cs="Times New Roman"/>
          <w:color w:val="000000"/>
          <w:sz w:val="28"/>
          <w:szCs w:val="28"/>
        </w:rPr>
        <w:t>. Theo thuyết phong thuỷ, Đền toạ lạc trên thế đất "Trán con voi trắng" trong hình cao “Bạch tượng uyên hồ” (voi trắng uống nước trong hồ), đến tận bây giờ vẫn còn vết tích của những nơi như ao Mắt Voi, vòi voi và hồ Ao bàng; chạy vòng phía trước Đền là đường kéo quân của Hai Bà Trưng xưa kia. Sau đền là khu vực thành cổ gồm 2 lớp: trong là thành, ngoài là quách, dân gian gọi là Thành Ống.</w:t>
      </w:r>
    </w:p>
    <w:p w:rsidR="006C6842" w:rsidRPr="006C6842" w:rsidRDefault="006C6842" w:rsidP="006C6842">
      <w:pPr>
        <w:shd w:val="clear" w:color="auto" w:fill="FFFFFF"/>
        <w:spacing w:after="270" w:line="450" w:lineRule="atLeast"/>
        <w:jc w:val="both"/>
        <w:textAlignment w:val="baseline"/>
        <w:rPr>
          <w:rFonts w:ascii="Times New Roman" w:eastAsia="Times New Roman" w:hAnsi="Times New Roman" w:cs="Times New Roman"/>
          <w:color w:val="000000"/>
          <w:sz w:val="28"/>
          <w:szCs w:val="28"/>
        </w:rPr>
      </w:pPr>
      <w:r w:rsidRPr="006C6842">
        <w:rPr>
          <w:rFonts w:ascii="Times New Roman" w:eastAsia="Times New Roman" w:hAnsi="Times New Roman" w:cs="Times New Roman"/>
          <w:color w:val="000000"/>
          <w:sz w:val="28"/>
          <w:szCs w:val="28"/>
        </w:rPr>
        <w:t>Đền gồm các hạng mục: Cổng đền, nhà khách, nghi môn ngoại, nghi môn nội, gác trống, gác chuông, nhà tả - hữu mạc, đền thờ Hai Bà Trưng, đền thờ thân phụ - thân mẫu Hai Bà, đền thờ thân phụ, thân mẫu ông Thi Sách, đền thờ các nữ tướng triều Hai Bà Trưng, đền thờ các nam tướng triều Hai Bà Trưng, nhà bia lưu niệm Hộp thư bí mật của đồng chí Trường Chinh, hồ bán nguyệt, hồ mắt voi, suối vòi voi, hồ tắm voi, thành cổ Mê Linh…</w:t>
      </w:r>
    </w:p>
    <w:p w:rsidR="006C6842" w:rsidRPr="006C6842" w:rsidRDefault="006C6842" w:rsidP="006C6842">
      <w:pPr>
        <w:shd w:val="clear" w:color="auto" w:fill="FFFFFF"/>
        <w:spacing w:after="270" w:line="450" w:lineRule="atLeast"/>
        <w:ind w:firstLine="720"/>
        <w:jc w:val="both"/>
        <w:textAlignment w:val="baseline"/>
        <w:rPr>
          <w:rFonts w:ascii="Times New Roman" w:eastAsia="Times New Roman" w:hAnsi="Times New Roman" w:cs="Times New Roman"/>
          <w:color w:val="000000"/>
          <w:sz w:val="28"/>
          <w:szCs w:val="28"/>
        </w:rPr>
      </w:pPr>
      <w:r w:rsidRPr="006C6842">
        <w:rPr>
          <w:rFonts w:ascii="Times New Roman" w:eastAsia="Times New Roman" w:hAnsi="Times New Roman" w:cs="Times New Roman"/>
          <w:color w:val="000000"/>
          <w:sz w:val="28"/>
          <w:szCs w:val="28"/>
        </w:rPr>
        <w:t>Hàng năm, khu di tích đền Hai Bà Trưng ở Mê Linh mở hội chính từ ngày mồng 4 đến ngày mồng 10 tháng Giêng âm lịch, cũng là ngày Hai Bà Trưng tế cờ khởi nghĩa. Ngày mồng 6 là chính hội. Lễ hội được tổ chức theo nghi thức nhà nước và truyền thống địa phương gồm: Dâng hương, mít tinh kỷ niệm ngày Hai Bà Trưng tế cờ khởi nghĩa và tế lễ theo nghi thức truyền thống cổ truyền. Nhân dân còn ghi nhớ câu ca:</w:t>
      </w:r>
    </w:p>
    <w:p w:rsidR="006C6842" w:rsidRPr="006C6842" w:rsidRDefault="006C6842" w:rsidP="006C6842">
      <w:pPr>
        <w:shd w:val="clear" w:color="auto" w:fill="FFFFFF"/>
        <w:spacing w:after="0" w:line="450" w:lineRule="atLeast"/>
        <w:jc w:val="center"/>
        <w:textAlignment w:val="baseline"/>
        <w:rPr>
          <w:rFonts w:ascii="Times New Roman" w:eastAsia="Times New Roman" w:hAnsi="Times New Roman" w:cs="Times New Roman"/>
          <w:color w:val="000000"/>
          <w:sz w:val="28"/>
          <w:szCs w:val="28"/>
        </w:rPr>
      </w:pPr>
      <w:r w:rsidRPr="006C6842">
        <w:rPr>
          <w:rFonts w:ascii="Times New Roman" w:eastAsia="Times New Roman" w:hAnsi="Times New Roman" w:cs="Times New Roman"/>
          <w:i/>
          <w:iCs/>
          <w:color w:val="000000"/>
          <w:sz w:val="28"/>
          <w:szCs w:val="28"/>
          <w:bdr w:val="none" w:sz="0" w:space="0" w:color="auto" w:frame="1"/>
        </w:rPr>
        <w:t>“Có về thăm hội Hạ Lôi</w:t>
      </w:r>
    </w:p>
    <w:p w:rsidR="006C6842" w:rsidRPr="006C6842" w:rsidRDefault="006C6842" w:rsidP="006C6842">
      <w:pPr>
        <w:shd w:val="clear" w:color="auto" w:fill="FFFFFF"/>
        <w:spacing w:after="0" w:line="450" w:lineRule="atLeast"/>
        <w:jc w:val="center"/>
        <w:textAlignment w:val="baseline"/>
        <w:rPr>
          <w:rFonts w:ascii="Times New Roman" w:eastAsia="Times New Roman" w:hAnsi="Times New Roman" w:cs="Times New Roman"/>
          <w:color w:val="000000"/>
          <w:sz w:val="28"/>
          <w:szCs w:val="28"/>
        </w:rPr>
      </w:pPr>
      <w:r w:rsidRPr="006C6842">
        <w:rPr>
          <w:rFonts w:ascii="Times New Roman" w:eastAsia="Times New Roman" w:hAnsi="Times New Roman" w:cs="Times New Roman"/>
          <w:i/>
          <w:iCs/>
          <w:color w:val="000000"/>
          <w:sz w:val="28"/>
          <w:szCs w:val="28"/>
          <w:bdr w:val="none" w:sz="0" w:space="0" w:color="auto" w:frame="1"/>
        </w:rPr>
        <w:t>Tháng Giêng mồng sáu cho tôi đi cùng”</w:t>
      </w:r>
    </w:p>
    <w:p w:rsidR="006C6842" w:rsidRPr="006C6842" w:rsidRDefault="006C6842" w:rsidP="006C6842">
      <w:pPr>
        <w:shd w:val="clear" w:color="auto" w:fill="FFFFFF"/>
        <w:spacing w:after="270" w:line="450" w:lineRule="atLeast"/>
        <w:ind w:firstLine="720"/>
        <w:jc w:val="both"/>
        <w:textAlignment w:val="baseline"/>
        <w:rPr>
          <w:rFonts w:ascii="Times New Roman" w:eastAsia="Times New Roman" w:hAnsi="Times New Roman" w:cs="Times New Roman"/>
          <w:color w:val="000000"/>
          <w:sz w:val="28"/>
          <w:szCs w:val="28"/>
        </w:rPr>
      </w:pPr>
      <w:r w:rsidRPr="006C6842">
        <w:rPr>
          <w:rFonts w:ascii="Times New Roman" w:eastAsia="Times New Roman" w:hAnsi="Times New Roman" w:cs="Times New Roman"/>
          <w:color w:val="000000"/>
          <w:sz w:val="28"/>
          <w:szCs w:val="28"/>
        </w:rPr>
        <w:t>Lễ hội đền Hai Bà Trưng Mê Linh vốn có sức sống mãnh liệt, đã gợi lên âm hưởng của quá khứ, làm nên phong cách con người nơi đây, như một sự giáo dục truyền thống, biểu thị lòng tôn kính của quê hương đối với Hai Bà. Cứ năm năm một lần, nhân dân trong làng lại tổ chức rước kiệu Hai Bà Trưng, kiệu Thành hoàng làng Hạ Lôi.</w:t>
      </w:r>
    </w:p>
    <w:p w:rsidR="006C6842" w:rsidRPr="006C6842" w:rsidRDefault="006C6842" w:rsidP="006C6842">
      <w:pPr>
        <w:shd w:val="clear" w:color="auto" w:fill="FFFFFF"/>
        <w:spacing w:after="270" w:line="450" w:lineRule="atLeast"/>
        <w:ind w:firstLine="720"/>
        <w:jc w:val="both"/>
        <w:textAlignment w:val="baseline"/>
        <w:rPr>
          <w:rFonts w:ascii="Times New Roman" w:eastAsia="Times New Roman" w:hAnsi="Times New Roman" w:cs="Times New Roman"/>
          <w:color w:val="000000"/>
          <w:sz w:val="28"/>
          <w:szCs w:val="28"/>
        </w:rPr>
      </w:pPr>
      <w:r w:rsidRPr="006C6842">
        <w:rPr>
          <w:rFonts w:ascii="Times New Roman" w:eastAsia="Times New Roman" w:hAnsi="Times New Roman" w:cs="Times New Roman"/>
          <w:color w:val="000000"/>
          <w:sz w:val="28"/>
          <w:szCs w:val="28"/>
        </w:rPr>
        <w:t>Di tích</w:t>
      </w:r>
      <w:r>
        <w:rPr>
          <w:rFonts w:ascii="Times New Roman" w:eastAsia="Times New Roman" w:hAnsi="Times New Roman" w:cs="Times New Roman"/>
          <w:color w:val="000000"/>
          <w:sz w:val="28"/>
          <w:szCs w:val="28"/>
        </w:rPr>
        <w:t xml:space="preserve"> đền</w:t>
      </w:r>
      <w:r w:rsidRPr="006C6842">
        <w:rPr>
          <w:rFonts w:ascii="Times New Roman" w:eastAsia="Times New Roman" w:hAnsi="Times New Roman" w:cs="Times New Roman"/>
          <w:color w:val="000000"/>
          <w:sz w:val="28"/>
          <w:szCs w:val="28"/>
        </w:rPr>
        <w:t xml:space="preserve"> Hai Bà Trưng chứa đựng những giá trị đặc biệt về lịch sử, văn hóa, khoa học, nghệ thuật, kiến trúc... Đây là nơi gắn bó mật thiết với đời sống cộng đồng </w:t>
      </w:r>
      <w:r w:rsidRPr="006C6842">
        <w:rPr>
          <w:rFonts w:ascii="Times New Roman" w:eastAsia="Times New Roman" w:hAnsi="Times New Roman" w:cs="Times New Roman"/>
          <w:color w:val="000000"/>
          <w:sz w:val="28"/>
          <w:szCs w:val="28"/>
        </w:rPr>
        <w:lastRenderedPageBreak/>
        <w:t>trong sinh hoạt văn hóa, tín ngưỡng, thể hiện đạo lý uống nước nhớ nguồn, tự hào dân tộc, sự cố kết cộng đồng… của cư dân Hạ Lôi. Di tích đã được Thủ tướng Chính phủ quyết định xếp hạng di tích quốc gia đặc biệt vào năm 2013.</w:t>
      </w:r>
    </w:p>
    <w:p w:rsidR="006C6842" w:rsidRPr="006C6842" w:rsidRDefault="006C6842" w:rsidP="006C6842">
      <w:pPr>
        <w:shd w:val="clear" w:color="auto" w:fill="FFFFFF"/>
        <w:spacing w:after="270" w:line="450" w:lineRule="atLeast"/>
        <w:ind w:firstLine="720"/>
        <w:jc w:val="both"/>
        <w:textAlignment w:val="baseline"/>
        <w:rPr>
          <w:rFonts w:ascii="Times New Roman" w:eastAsia="Times New Roman" w:hAnsi="Times New Roman" w:cs="Times New Roman"/>
          <w:color w:val="000000"/>
          <w:sz w:val="28"/>
          <w:szCs w:val="28"/>
        </w:rPr>
      </w:pPr>
      <w:bookmarkStart w:id="0" w:name="_GoBack"/>
      <w:bookmarkEnd w:id="0"/>
      <w:r w:rsidRPr="006C6842">
        <w:rPr>
          <w:rFonts w:ascii="Times New Roman" w:eastAsia="Times New Roman" w:hAnsi="Times New Roman" w:cs="Times New Roman"/>
          <w:color w:val="000000"/>
          <w:sz w:val="28"/>
          <w:szCs w:val="28"/>
        </w:rPr>
        <w:t>Ở đây còn lưu giữ được những di tích đặc sắc về cuộc khởi nghĩa Hai Bà Trưng. Có biết bao chứng tích đầy sức thuyết phục như: Những đoạn tường thành kinh đô xưa, bãi Huyện, đường Kéo Quân, hồ Tắm Voi, đền thờ, lễ hội…mà ở đó, mỗi bậc thềm, then cửa, tiếng cựa mình của cây lá đều là những thông điệp nhắn gửi tới muôn đời sau.</w:t>
      </w:r>
    </w:p>
    <w:p w:rsidR="00A14421" w:rsidRPr="006C6842" w:rsidRDefault="00A14421" w:rsidP="006C6842">
      <w:pPr>
        <w:jc w:val="both"/>
        <w:rPr>
          <w:rFonts w:ascii="Times New Roman" w:hAnsi="Times New Roman" w:cs="Times New Roman"/>
          <w:sz w:val="28"/>
          <w:szCs w:val="28"/>
        </w:rPr>
      </w:pPr>
    </w:p>
    <w:sectPr w:rsidR="00A14421" w:rsidRPr="006C6842" w:rsidSect="006C6842">
      <w:pgSz w:w="11906" w:h="16838"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842"/>
    <w:rsid w:val="006C6842"/>
    <w:rsid w:val="00A144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5B517"/>
  <w15:chartTrackingRefBased/>
  <w15:docId w15:val="{F02B4A2F-73CA-4176-BEA5-D6FC5D0A3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C68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age">
    <w:name w:val="image"/>
    <w:basedOn w:val="Normal"/>
    <w:rsid w:val="006C684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C684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423</Words>
  <Characters>2415</Characters>
  <Application>Microsoft Office Word</Application>
  <DocSecurity>0</DocSecurity>
  <Lines>20</Lines>
  <Paragraphs>5</Paragraphs>
  <ScaleCrop>false</ScaleCrop>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Laptop88</dc:creator>
  <cp:keywords/>
  <dc:description/>
  <cp:lastModifiedBy>Laptop88</cp:lastModifiedBy>
  <cp:revision>1</cp:revision>
  <dcterms:created xsi:type="dcterms:W3CDTF">2019-08-18T08:50:00Z</dcterms:created>
  <dcterms:modified xsi:type="dcterms:W3CDTF">2019-08-18T09:00:00Z</dcterms:modified>
</cp:coreProperties>
</file>